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92C54" w14:textId="77777777" w:rsidR="00503345" w:rsidRPr="00CD58C2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CD58C2">
        <w:rPr>
          <w:rFonts w:ascii="Times New Roman" w:hAnsi="Times New Roman"/>
          <w:sz w:val="30"/>
          <w:szCs w:val="30"/>
          <w:lang w:eastAsia="ru-RU"/>
        </w:rPr>
        <w:t>МАТЕРИАЛЫ</w:t>
      </w:r>
    </w:p>
    <w:p w14:paraId="03464579" w14:textId="77777777" w:rsidR="00503345" w:rsidRPr="00CD58C2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CD58C2">
        <w:rPr>
          <w:rFonts w:ascii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39E3D3DA" w14:textId="11A3709A" w:rsidR="00503345" w:rsidRPr="00CD58C2" w:rsidRDefault="00503345" w:rsidP="0050334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CD58C2">
        <w:rPr>
          <w:rFonts w:ascii="Times New Roman" w:hAnsi="Times New Roman"/>
          <w:sz w:val="30"/>
          <w:szCs w:val="30"/>
          <w:lang w:eastAsia="ru-RU"/>
        </w:rPr>
        <w:t>(</w:t>
      </w:r>
      <w:r w:rsidR="00E21DA6" w:rsidRPr="00CD58C2">
        <w:rPr>
          <w:rFonts w:ascii="Times New Roman" w:hAnsi="Times New Roman"/>
          <w:sz w:val="30"/>
          <w:szCs w:val="30"/>
          <w:lang w:eastAsia="ru-RU"/>
        </w:rPr>
        <w:t>август</w:t>
      </w:r>
      <w:r w:rsidR="00040EB3" w:rsidRPr="00CD58C2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D58C2">
        <w:rPr>
          <w:rFonts w:ascii="Times New Roman" w:hAnsi="Times New Roman"/>
          <w:sz w:val="30"/>
          <w:szCs w:val="30"/>
          <w:lang w:eastAsia="ru-RU"/>
        </w:rPr>
        <w:t>202</w:t>
      </w:r>
      <w:r w:rsidR="00040EB3" w:rsidRPr="00CD58C2">
        <w:rPr>
          <w:rFonts w:ascii="Times New Roman" w:hAnsi="Times New Roman"/>
          <w:sz w:val="30"/>
          <w:szCs w:val="30"/>
          <w:lang w:eastAsia="ru-RU"/>
        </w:rPr>
        <w:t>4</w:t>
      </w:r>
      <w:r w:rsidRPr="00CD58C2">
        <w:rPr>
          <w:rFonts w:ascii="Times New Roman" w:hAnsi="Times New Roman"/>
          <w:sz w:val="30"/>
          <w:szCs w:val="30"/>
          <w:lang w:eastAsia="ru-RU"/>
        </w:rPr>
        <w:t xml:space="preserve"> г</w:t>
      </w:r>
      <w:r w:rsidR="000C66AA" w:rsidRPr="00CD58C2">
        <w:rPr>
          <w:rFonts w:ascii="Times New Roman" w:hAnsi="Times New Roman"/>
          <w:sz w:val="30"/>
          <w:szCs w:val="30"/>
          <w:lang w:eastAsia="ru-RU"/>
        </w:rPr>
        <w:t>ода</w:t>
      </w:r>
      <w:r w:rsidRPr="00CD58C2">
        <w:rPr>
          <w:rFonts w:ascii="Times New Roman" w:hAnsi="Times New Roman"/>
          <w:sz w:val="30"/>
          <w:szCs w:val="30"/>
          <w:lang w:eastAsia="ru-RU"/>
        </w:rPr>
        <w:t>)</w:t>
      </w:r>
    </w:p>
    <w:p w14:paraId="74432211" w14:textId="77777777" w:rsidR="00503345" w:rsidRPr="00CD58C2" w:rsidRDefault="00503345" w:rsidP="00503345">
      <w:pPr>
        <w:rPr>
          <w:rFonts w:ascii="Times New Roman" w:hAnsi="Times New Roman"/>
          <w:sz w:val="30"/>
          <w:szCs w:val="30"/>
          <w:lang w:eastAsia="ru-RU"/>
        </w:rPr>
      </w:pPr>
    </w:p>
    <w:p w14:paraId="4E7EEF25" w14:textId="7A47CA61" w:rsidR="00503345" w:rsidRPr="00CD58C2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CD58C2">
        <w:rPr>
          <w:rFonts w:ascii="Times New Roman" w:hAnsi="Times New Roman"/>
          <w:sz w:val="30"/>
          <w:szCs w:val="30"/>
          <w:lang w:eastAsia="ru-RU"/>
        </w:rPr>
        <w:t>ОБ ИТОГАХ СОЦИАЛЬНО-ЭКОНОМИЧЕСКОГО РАЗВИТИЯ ИВЬЕВСКОГО РАЙОНА ЗА</w:t>
      </w:r>
      <w:r w:rsidR="00D90D8A" w:rsidRPr="00CD58C2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21DA6" w:rsidRPr="00CD58C2">
        <w:rPr>
          <w:rFonts w:ascii="Times New Roman" w:hAnsi="Times New Roman"/>
          <w:sz w:val="30"/>
          <w:szCs w:val="30"/>
          <w:lang w:eastAsia="ru-RU"/>
        </w:rPr>
        <w:t xml:space="preserve">ПЕРВОЕ ПОЛУГОДИЕ 2024 </w:t>
      </w:r>
      <w:r w:rsidRPr="00CD58C2">
        <w:rPr>
          <w:rFonts w:ascii="Times New Roman" w:hAnsi="Times New Roman"/>
          <w:sz w:val="30"/>
          <w:szCs w:val="30"/>
          <w:lang w:eastAsia="ru-RU"/>
        </w:rPr>
        <w:t>Г</w:t>
      </w:r>
      <w:r w:rsidR="00477DDE" w:rsidRPr="00CD58C2">
        <w:rPr>
          <w:rFonts w:ascii="Times New Roman" w:hAnsi="Times New Roman"/>
          <w:sz w:val="30"/>
          <w:szCs w:val="30"/>
          <w:lang w:eastAsia="ru-RU"/>
        </w:rPr>
        <w:t>ОД</w:t>
      </w:r>
      <w:r w:rsidR="00E21DA6" w:rsidRPr="00CD58C2">
        <w:rPr>
          <w:rFonts w:ascii="Times New Roman" w:hAnsi="Times New Roman"/>
          <w:sz w:val="30"/>
          <w:szCs w:val="30"/>
          <w:lang w:eastAsia="ru-RU"/>
        </w:rPr>
        <w:t>А</w:t>
      </w:r>
      <w:r w:rsidRPr="00CD58C2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76A939C7" w14:textId="77777777" w:rsidR="00503345" w:rsidRPr="00CD58C2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551A713E" w14:textId="77777777" w:rsidR="00503345" w:rsidRPr="00CD58C2" w:rsidRDefault="00503345" w:rsidP="00477DDE">
      <w:pPr>
        <w:widowControl w:val="0"/>
        <w:overflowPunct w:val="0"/>
        <w:autoSpaceDE w:val="0"/>
        <w:autoSpaceDN w:val="0"/>
        <w:adjustRightInd w:val="0"/>
        <w:spacing w:line="280" w:lineRule="exact"/>
        <w:jc w:val="right"/>
        <w:rPr>
          <w:rFonts w:ascii="Times New Roman" w:hAnsi="Times New Roman"/>
          <w:i/>
          <w:sz w:val="30"/>
          <w:szCs w:val="30"/>
          <w:lang w:eastAsia="ru-RU"/>
        </w:rPr>
      </w:pPr>
      <w:r w:rsidRPr="00CD58C2">
        <w:rPr>
          <w:rFonts w:ascii="Times New Roman" w:hAnsi="Times New Roman"/>
          <w:i/>
          <w:sz w:val="30"/>
          <w:szCs w:val="30"/>
          <w:lang w:eastAsia="ru-RU"/>
        </w:rPr>
        <w:t xml:space="preserve">Материал подготовлен </w:t>
      </w:r>
    </w:p>
    <w:p w14:paraId="72772B5E" w14:textId="6E707F88" w:rsidR="00503345" w:rsidRPr="00CD58C2" w:rsidRDefault="00503345" w:rsidP="00477DDE">
      <w:pPr>
        <w:widowControl w:val="0"/>
        <w:overflowPunct w:val="0"/>
        <w:autoSpaceDE w:val="0"/>
        <w:autoSpaceDN w:val="0"/>
        <w:adjustRightInd w:val="0"/>
        <w:spacing w:line="280" w:lineRule="exact"/>
        <w:jc w:val="right"/>
        <w:rPr>
          <w:rFonts w:ascii="Times New Roman" w:hAnsi="Times New Roman"/>
          <w:i/>
          <w:sz w:val="30"/>
          <w:szCs w:val="30"/>
          <w:lang w:eastAsia="ru-RU"/>
        </w:rPr>
      </w:pPr>
      <w:r w:rsidRPr="00CD58C2">
        <w:rPr>
          <w:rFonts w:ascii="Times New Roman" w:hAnsi="Times New Roman"/>
          <w:i/>
          <w:sz w:val="30"/>
          <w:szCs w:val="30"/>
          <w:lang w:eastAsia="ru-RU"/>
        </w:rPr>
        <w:t>отделом экономики райисполкома</w:t>
      </w:r>
    </w:p>
    <w:p w14:paraId="6CD97CB4" w14:textId="77777777" w:rsidR="00503345" w:rsidRPr="00CD58C2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14:paraId="1D0DC385" w14:textId="108B1FD9" w:rsidR="00E21DA6" w:rsidRPr="00CD58C2" w:rsidRDefault="00E21DA6" w:rsidP="009205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>За январь – июнь 2024 года в основной капитал Ивьевского района инвестировано 35,7 миллиона рублей (далее – млн. рублей), что в сопоставимых ценах составило 100,9 процента</w:t>
      </w:r>
      <w:r w:rsidRPr="00CD58C2">
        <w:rPr>
          <w:rFonts w:ascii="Times New Roman" w:hAnsi="Times New Roman"/>
          <w:sz w:val="30"/>
          <w:szCs w:val="30"/>
        </w:rPr>
        <w:t>.</w:t>
      </w:r>
    </w:p>
    <w:p w14:paraId="6F83E9E3" w14:textId="77777777" w:rsidR="00E21DA6" w:rsidRPr="00CD58C2" w:rsidRDefault="00E21DA6" w:rsidP="00E21D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 xml:space="preserve">В технологической структуре наблюдается </w:t>
      </w:r>
      <w:r w:rsidRPr="00CD58C2">
        <w:rPr>
          <w:rFonts w:ascii="Times New Roman" w:hAnsi="Times New Roman"/>
          <w:spacing w:val="-6"/>
          <w:sz w:val="30"/>
          <w:szCs w:val="30"/>
        </w:rPr>
        <w:t xml:space="preserve">снижение доли затрат на приобретение машин и оборудования, транспортных средств – 48,3 % (17,2 млн. рублей, темп роста – 104,7 %) и увеличение доли прочих работ и затрат до уровня 22,9 % </w:t>
      </w:r>
      <w:bookmarkStart w:id="0" w:name="_Hlk149296718"/>
      <w:r w:rsidRPr="00CD58C2">
        <w:rPr>
          <w:rFonts w:ascii="Times New Roman" w:hAnsi="Times New Roman"/>
          <w:spacing w:val="-6"/>
          <w:sz w:val="30"/>
          <w:szCs w:val="30"/>
        </w:rPr>
        <w:t xml:space="preserve">(8,2 млн. рублей, темп роста – 113,6 %). </w:t>
      </w:r>
      <w:bookmarkStart w:id="1" w:name="_Hlk149296417"/>
      <w:bookmarkEnd w:id="0"/>
      <w:r w:rsidRPr="00CD58C2">
        <w:rPr>
          <w:rFonts w:ascii="Times New Roman" w:hAnsi="Times New Roman"/>
          <w:spacing w:val="-6"/>
          <w:sz w:val="30"/>
          <w:szCs w:val="30"/>
        </w:rPr>
        <w:t>Удельный вес строительно-монтажных работ составил 28,9 % (10,3 млн. рублей, темп роста – 92,8 %).</w:t>
      </w:r>
      <w:bookmarkEnd w:id="1"/>
      <w:r w:rsidRPr="00CD58C2">
        <w:rPr>
          <w:rFonts w:ascii="Times New Roman" w:hAnsi="Times New Roman"/>
          <w:spacing w:val="-6"/>
          <w:sz w:val="30"/>
          <w:szCs w:val="30"/>
        </w:rPr>
        <w:t xml:space="preserve"> </w:t>
      </w:r>
    </w:p>
    <w:p w14:paraId="5A795885" w14:textId="77777777" w:rsidR="00E21DA6" w:rsidRPr="00CD58C2" w:rsidRDefault="00E21DA6" w:rsidP="00E21D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>В районе реализуется ряд инвестиционных проектов, основными из которых являются:</w:t>
      </w:r>
    </w:p>
    <w:p w14:paraId="7C45C925" w14:textId="77777777" w:rsidR="00E21DA6" w:rsidRPr="00CD58C2" w:rsidRDefault="00E21DA6" w:rsidP="00E21D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D58C2">
        <w:rPr>
          <w:rFonts w:ascii="Times New Roman" w:hAnsi="Times New Roman"/>
          <w:spacing w:val="-6"/>
          <w:sz w:val="30"/>
          <w:szCs w:val="30"/>
        </w:rPr>
        <w:t>реконструкция сетей электропередач (республиканское унитарное предприятие «</w:t>
      </w:r>
      <w:proofErr w:type="spellStart"/>
      <w:r w:rsidRPr="00CD58C2">
        <w:rPr>
          <w:rFonts w:ascii="Times New Roman" w:hAnsi="Times New Roman"/>
          <w:spacing w:val="-6"/>
          <w:sz w:val="30"/>
          <w:szCs w:val="30"/>
        </w:rPr>
        <w:t>Гродноэнерго</w:t>
      </w:r>
      <w:proofErr w:type="spellEnd"/>
      <w:r w:rsidRPr="00CD58C2">
        <w:rPr>
          <w:rFonts w:ascii="Times New Roman" w:hAnsi="Times New Roman"/>
          <w:spacing w:val="-6"/>
          <w:sz w:val="30"/>
          <w:szCs w:val="30"/>
        </w:rPr>
        <w:t>», инвестиции за январь – июнь 2024 года составили 2,9 млн. рублей);</w:t>
      </w:r>
    </w:p>
    <w:p w14:paraId="1C4280B0" w14:textId="77777777" w:rsidR="00E21DA6" w:rsidRPr="00CD58C2" w:rsidRDefault="00E21DA6" w:rsidP="00E21D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D58C2">
        <w:rPr>
          <w:rFonts w:ascii="Times New Roman" w:hAnsi="Times New Roman"/>
          <w:spacing w:val="-6"/>
          <w:sz w:val="30"/>
          <w:szCs w:val="30"/>
        </w:rPr>
        <w:t xml:space="preserve">реконструкция здания гаражей на 5 автомобилей по адресу: г. Ивье, ул. </w:t>
      </w:r>
      <w:proofErr w:type="spellStart"/>
      <w:r w:rsidRPr="00CD58C2">
        <w:rPr>
          <w:rFonts w:ascii="Times New Roman" w:hAnsi="Times New Roman"/>
          <w:spacing w:val="-6"/>
          <w:sz w:val="30"/>
          <w:szCs w:val="30"/>
        </w:rPr>
        <w:t>Кульниса</w:t>
      </w:r>
      <w:proofErr w:type="spellEnd"/>
      <w:r w:rsidRPr="00CD58C2">
        <w:rPr>
          <w:rFonts w:ascii="Times New Roman" w:hAnsi="Times New Roman"/>
          <w:spacing w:val="-6"/>
          <w:sz w:val="30"/>
          <w:szCs w:val="30"/>
        </w:rPr>
        <w:t>, 14/2 (производственное республиканское унитарное предприятие «</w:t>
      </w:r>
      <w:proofErr w:type="spellStart"/>
      <w:r w:rsidRPr="00CD58C2">
        <w:rPr>
          <w:rFonts w:ascii="Times New Roman" w:hAnsi="Times New Roman"/>
          <w:spacing w:val="-6"/>
          <w:sz w:val="30"/>
          <w:szCs w:val="30"/>
        </w:rPr>
        <w:t>Гроднооблгаз</w:t>
      </w:r>
      <w:proofErr w:type="spellEnd"/>
      <w:r w:rsidRPr="00CD58C2">
        <w:rPr>
          <w:rFonts w:ascii="Times New Roman" w:hAnsi="Times New Roman"/>
          <w:spacing w:val="-6"/>
          <w:sz w:val="30"/>
          <w:szCs w:val="30"/>
        </w:rPr>
        <w:t>», 808 тыс. рублей);</w:t>
      </w:r>
    </w:p>
    <w:p w14:paraId="3E4F974F" w14:textId="77777777" w:rsidR="00E21DA6" w:rsidRPr="00CD58C2" w:rsidRDefault="00E21DA6" w:rsidP="00E21D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D58C2">
        <w:rPr>
          <w:rFonts w:ascii="Times New Roman" w:hAnsi="Times New Roman"/>
          <w:spacing w:val="-6"/>
          <w:sz w:val="30"/>
          <w:szCs w:val="30"/>
        </w:rPr>
        <w:t>строительство сетей связи в Ивьевском районе (Гродненский филиал республиканского унитарного предприятия «Белтелеком», 610 тыс. рублей);</w:t>
      </w:r>
    </w:p>
    <w:p w14:paraId="0E6C9475" w14:textId="77777777" w:rsidR="00E21DA6" w:rsidRPr="00CD58C2" w:rsidRDefault="00E21DA6" w:rsidP="00E21D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D58C2">
        <w:rPr>
          <w:rFonts w:ascii="Times New Roman" w:hAnsi="Times New Roman"/>
          <w:spacing w:val="-6"/>
          <w:sz w:val="30"/>
          <w:szCs w:val="30"/>
        </w:rPr>
        <w:t>реконструкция мелиоративных систем «</w:t>
      </w:r>
      <w:proofErr w:type="spellStart"/>
      <w:r w:rsidRPr="00CD58C2">
        <w:rPr>
          <w:rFonts w:ascii="Times New Roman" w:hAnsi="Times New Roman"/>
          <w:spacing w:val="-6"/>
          <w:sz w:val="30"/>
          <w:szCs w:val="30"/>
        </w:rPr>
        <w:t>Чапунька</w:t>
      </w:r>
      <w:proofErr w:type="spellEnd"/>
      <w:r w:rsidRPr="00CD58C2">
        <w:rPr>
          <w:rFonts w:ascii="Times New Roman" w:hAnsi="Times New Roman"/>
          <w:spacing w:val="-6"/>
          <w:sz w:val="30"/>
          <w:szCs w:val="30"/>
        </w:rPr>
        <w:t xml:space="preserve">», «Победа» </w:t>
      </w:r>
      <w:proofErr w:type="spellStart"/>
      <w:r w:rsidRPr="00CD58C2">
        <w:rPr>
          <w:rFonts w:ascii="Times New Roman" w:hAnsi="Times New Roman"/>
          <w:spacing w:val="-6"/>
          <w:sz w:val="30"/>
          <w:szCs w:val="30"/>
        </w:rPr>
        <w:t>сельмкохозяйственное</w:t>
      </w:r>
      <w:proofErr w:type="spellEnd"/>
      <w:r w:rsidRPr="00CD58C2">
        <w:rPr>
          <w:rFonts w:ascii="Times New Roman" w:hAnsi="Times New Roman"/>
          <w:spacing w:val="-6"/>
          <w:sz w:val="30"/>
          <w:szCs w:val="30"/>
        </w:rPr>
        <w:t xml:space="preserve"> унитарное предприятие (далее – СУП) «Лаздуны-Агро» (областное унитарное предприятием «</w:t>
      </w:r>
      <w:proofErr w:type="spellStart"/>
      <w:r w:rsidRPr="00CD58C2">
        <w:rPr>
          <w:rFonts w:ascii="Times New Roman" w:hAnsi="Times New Roman"/>
          <w:spacing w:val="-6"/>
          <w:sz w:val="30"/>
          <w:szCs w:val="30"/>
        </w:rPr>
        <w:t>Гродномелиоводхоз</w:t>
      </w:r>
      <w:proofErr w:type="spellEnd"/>
      <w:r w:rsidRPr="00CD58C2">
        <w:rPr>
          <w:rFonts w:ascii="Times New Roman" w:hAnsi="Times New Roman"/>
          <w:spacing w:val="-6"/>
          <w:sz w:val="30"/>
          <w:szCs w:val="30"/>
        </w:rPr>
        <w:t>», 339 тыс. рублей);</w:t>
      </w:r>
    </w:p>
    <w:p w14:paraId="76880F69" w14:textId="77777777" w:rsidR="00E21DA6" w:rsidRPr="00CD58C2" w:rsidRDefault="00E21DA6" w:rsidP="00E21D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D58C2">
        <w:rPr>
          <w:rFonts w:ascii="Times New Roman" w:hAnsi="Times New Roman"/>
          <w:spacing w:val="-6"/>
          <w:sz w:val="30"/>
          <w:szCs w:val="30"/>
        </w:rPr>
        <w:t>реконструкция мелиоративных систем «</w:t>
      </w:r>
      <w:proofErr w:type="spellStart"/>
      <w:r w:rsidRPr="00CD58C2">
        <w:rPr>
          <w:rFonts w:ascii="Times New Roman" w:hAnsi="Times New Roman"/>
          <w:spacing w:val="-6"/>
          <w:sz w:val="30"/>
          <w:szCs w:val="30"/>
        </w:rPr>
        <w:t>Дудлянка</w:t>
      </w:r>
      <w:proofErr w:type="spellEnd"/>
      <w:r w:rsidRPr="00CD58C2">
        <w:rPr>
          <w:rFonts w:ascii="Times New Roman" w:hAnsi="Times New Roman"/>
          <w:spacing w:val="-6"/>
          <w:sz w:val="30"/>
          <w:szCs w:val="30"/>
        </w:rPr>
        <w:t>», «Чернели» СУП «Лаздуны-Агро» (государственное объединением «</w:t>
      </w:r>
      <w:proofErr w:type="spellStart"/>
      <w:r w:rsidRPr="00CD58C2">
        <w:rPr>
          <w:rFonts w:ascii="Times New Roman" w:hAnsi="Times New Roman"/>
          <w:spacing w:val="-6"/>
          <w:sz w:val="30"/>
          <w:szCs w:val="30"/>
        </w:rPr>
        <w:t>Белводхоз</w:t>
      </w:r>
      <w:proofErr w:type="spellEnd"/>
      <w:r w:rsidRPr="00CD58C2">
        <w:rPr>
          <w:rFonts w:ascii="Times New Roman" w:hAnsi="Times New Roman"/>
          <w:spacing w:val="-6"/>
          <w:sz w:val="30"/>
          <w:szCs w:val="30"/>
        </w:rPr>
        <w:t>», 151 тыс. рублей);</w:t>
      </w:r>
    </w:p>
    <w:p w14:paraId="5CC43736" w14:textId="77777777" w:rsidR="00E21DA6" w:rsidRPr="00CD58C2" w:rsidRDefault="00E21DA6" w:rsidP="00E21D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pacing w:val="-6"/>
          <w:sz w:val="30"/>
          <w:szCs w:val="30"/>
        </w:rPr>
        <w:t>строительство в</w:t>
      </w:r>
      <w:r w:rsidRPr="00CD58C2">
        <w:rPr>
          <w:rFonts w:ascii="Times New Roman" w:hAnsi="Times New Roman"/>
          <w:sz w:val="30"/>
          <w:szCs w:val="30"/>
        </w:rPr>
        <w:t>олоконно-оптических линий связи в Ивьевском районе (унитарное предприятие «А1», 177 тыс. рублей).</w:t>
      </w:r>
    </w:p>
    <w:p w14:paraId="6E870D6C" w14:textId="77777777" w:rsidR="00E21DA6" w:rsidRPr="00CD58C2" w:rsidRDefault="00E21DA6" w:rsidP="00E21D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D58C2">
        <w:rPr>
          <w:rFonts w:ascii="Times New Roman" w:hAnsi="Times New Roman"/>
          <w:spacing w:val="-6"/>
          <w:sz w:val="30"/>
          <w:szCs w:val="30"/>
        </w:rPr>
        <w:t>В июне 2024 года введен в эксплуатацию 40-квартирный жилой дом по ул. Молодежной в микрорайоне ул. 50 лет Октября (2022–2024 годы, инвестиции в 2023 году составили 2329 тыс. рублей).</w:t>
      </w:r>
    </w:p>
    <w:p w14:paraId="4E1ADD46" w14:textId="77777777" w:rsidR="00E21DA6" w:rsidRPr="00CD58C2" w:rsidRDefault="00E21DA6" w:rsidP="00E21D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D58C2">
        <w:rPr>
          <w:rFonts w:ascii="Times New Roman" w:hAnsi="Times New Roman"/>
          <w:spacing w:val="-6"/>
          <w:sz w:val="30"/>
          <w:szCs w:val="30"/>
        </w:rPr>
        <w:t xml:space="preserve">Продолжается реализация инвестпроекта по организация швейного производства (закрытое акционерное общество «ФАБРИКА ГОЛОВНЫХ </w:t>
      </w:r>
      <w:r w:rsidRPr="00CD58C2">
        <w:rPr>
          <w:rFonts w:ascii="Times New Roman" w:hAnsi="Times New Roman"/>
          <w:spacing w:val="-6"/>
          <w:sz w:val="30"/>
          <w:szCs w:val="30"/>
        </w:rPr>
        <w:lastRenderedPageBreak/>
        <w:t>УБОРОВ «ЛЮДМИЛА», инвестиции составили 75 тыс. рублей, трудоустроено 25 человек).</w:t>
      </w:r>
    </w:p>
    <w:p w14:paraId="1C6FDF57" w14:textId="77777777" w:rsidR="00E21DA6" w:rsidRPr="00CD58C2" w:rsidRDefault="00E21DA6" w:rsidP="00E21DA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>За январь – июнь 2024 год</w:t>
      </w:r>
      <w:r w:rsidRPr="00CD58C2">
        <w:rPr>
          <w:rFonts w:ascii="Times New Roman" w:hAnsi="Times New Roman"/>
          <w:b/>
          <w:sz w:val="30"/>
          <w:szCs w:val="30"/>
        </w:rPr>
        <w:t xml:space="preserve"> </w:t>
      </w:r>
      <w:r w:rsidRPr="00CD58C2">
        <w:rPr>
          <w:rFonts w:ascii="Times New Roman" w:hAnsi="Times New Roman"/>
          <w:sz w:val="30"/>
          <w:szCs w:val="30"/>
          <w:lang w:val="be-BY"/>
        </w:rPr>
        <w:t>номинальная</w:t>
      </w:r>
      <w:r w:rsidRPr="00CD58C2">
        <w:rPr>
          <w:rFonts w:ascii="Times New Roman" w:hAnsi="Times New Roman"/>
          <w:sz w:val="30"/>
          <w:szCs w:val="30"/>
        </w:rPr>
        <w:t xml:space="preserve"> начисленная среднемесячная заработная плата в районе увеличилась к соответствующему периоду 2023 года на 15,9 % и составила 1463,5</w:t>
      </w:r>
      <w:r w:rsidRPr="00CD58C2">
        <w:rPr>
          <w:rFonts w:ascii="Times New Roman" w:hAnsi="Times New Roman"/>
          <w:b/>
          <w:sz w:val="30"/>
          <w:szCs w:val="30"/>
        </w:rPr>
        <w:t xml:space="preserve"> </w:t>
      </w:r>
      <w:r w:rsidRPr="00CD58C2">
        <w:rPr>
          <w:rFonts w:ascii="Times New Roman" w:hAnsi="Times New Roman"/>
          <w:sz w:val="30"/>
          <w:szCs w:val="30"/>
        </w:rPr>
        <w:t>рубля, в июне – соответственно на 17,5 % и 1602,5 рубля. К маю 2024 года заработная плата увеличилась на 94,5 рубля (по области – 33,3 рубля).</w:t>
      </w:r>
      <w:r w:rsidRPr="00CD58C2">
        <w:rPr>
          <w:rFonts w:ascii="Times New Roman" w:hAnsi="Times New Roman"/>
          <w:sz w:val="30"/>
          <w:szCs w:val="30"/>
        </w:rPr>
        <w:t xml:space="preserve"> </w:t>
      </w:r>
      <w:r w:rsidRPr="00CD58C2">
        <w:rPr>
          <w:rFonts w:ascii="Times New Roman" w:hAnsi="Times New Roman"/>
          <w:sz w:val="30"/>
          <w:szCs w:val="30"/>
        </w:rPr>
        <w:t>Темп роста реальной заработной платы за январь – июнь 2024 года составил 109,6 % к январю – июню 2023 года (по области – 113,1 %), за июнь 2024 года – 111,1 % к июню 2023 года (по области – 111,2 %).</w:t>
      </w:r>
    </w:p>
    <w:p w14:paraId="35559B27" w14:textId="69D30C68" w:rsidR="00E21DA6" w:rsidRPr="00CD58C2" w:rsidRDefault="00E21DA6" w:rsidP="00E21DA6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8C2">
        <w:rPr>
          <w:rFonts w:ascii="Times New Roman" w:hAnsi="Times New Roman"/>
          <w:sz w:val="30"/>
          <w:szCs w:val="30"/>
        </w:rPr>
        <w:t>За январь – июнь 2024 года совокупные доходы консолидированного бюджета района составили 4356,4 тысячи рублей (далее – тыс. рублей), или 71,6 % к аналогичному периоду 2023 года</w:t>
      </w:r>
      <w:r w:rsidRPr="00CD58C2">
        <w:rPr>
          <w:rFonts w:ascii="Times New Roman" w:eastAsia="Times New Roman" w:hAnsi="Times New Roman"/>
          <w:sz w:val="30"/>
          <w:szCs w:val="30"/>
          <w:lang w:eastAsia="ru-RU"/>
        </w:rPr>
        <w:t>, в том числе:</w:t>
      </w:r>
    </w:p>
    <w:p w14:paraId="302DF88B" w14:textId="77777777" w:rsidR="00E21DA6" w:rsidRPr="00CD58C2" w:rsidRDefault="00E21DA6" w:rsidP="00E21DA6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8C2">
        <w:rPr>
          <w:rFonts w:ascii="Times New Roman" w:eastAsia="Times New Roman" w:hAnsi="Times New Roman"/>
          <w:sz w:val="30"/>
          <w:szCs w:val="30"/>
          <w:lang w:eastAsia="ru-RU"/>
        </w:rPr>
        <w:t>подоходный налог с физических лиц, перечисляемый в бюджет определенными организациями и индивидуальными предпринимателями</w:t>
      </w:r>
      <w:r w:rsidRPr="00CD58C2">
        <w:rPr>
          <w:rFonts w:ascii="Times New Roman" w:eastAsia="Times New Roman" w:hAnsi="Times New Roman"/>
          <w:sz w:val="30"/>
          <w:szCs w:val="30"/>
          <w:lang w:val="en-US" w:eastAsia="ru-RU"/>
        </w:rPr>
        <w:t> </w:t>
      </w:r>
      <w:r w:rsidRPr="00CD58C2">
        <w:rPr>
          <w:rFonts w:ascii="Times New Roman" w:eastAsia="Times New Roman" w:hAnsi="Times New Roman"/>
          <w:sz w:val="30"/>
          <w:szCs w:val="30"/>
          <w:lang w:eastAsia="ru-RU"/>
        </w:rPr>
        <w:t>– 3239,0 тыс. рублей, или 65,8 %;</w:t>
      </w:r>
    </w:p>
    <w:p w14:paraId="6EA4AA02" w14:textId="77777777" w:rsidR="00E21DA6" w:rsidRPr="00CD58C2" w:rsidRDefault="00E21DA6" w:rsidP="00E21DA6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8C2">
        <w:rPr>
          <w:rFonts w:ascii="Times New Roman" w:eastAsia="Times New Roman" w:hAnsi="Times New Roman"/>
          <w:sz w:val="30"/>
          <w:szCs w:val="30"/>
          <w:lang w:eastAsia="ru-RU"/>
        </w:rPr>
        <w:t>подоходный налог с физических лиц, начисленный с доходов, полученных от осуществления предпринимательской деятельности – 777,8 тыс. рублей, или 137,3 %;</w:t>
      </w:r>
    </w:p>
    <w:p w14:paraId="3E1B13CD" w14:textId="77777777" w:rsidR="00E21DA6" w:rsidRPr="00CD58C2" w:rsidRDefault="00E21DA6" w:rsidP="00E21DA6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8C2">
        <w:rPr>
          <w:rFonts w:ascii="Times New Roman" w:eastAsia="Times New Roman" w:hAnsi="Times New Roman"/>
          <w:sz w:val="30"/>
          <w:szCs w:val="30"/>
          <w:lang w:eastAsia="ru-RU"/>
        </w:rPr>
        <w:t>налог при упрощенной системе налогообложения – 221,1 тыс. рублей, или 44,5 %;</w:t>
      </w:r>
    </w:p>
    <w:p w14:paraId="2FD369BA" w14:textId="77777777" w:rsidR="00E21DA6" w:rsidRPr="00CD58C2" w:rsidRDefault="00E21DA6" w:rsidP="00E21DA6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8C2">
        <w:rPr>
          <w:rFonts w:ascii="Times New Roman" w:eastAsia="Times New Roman" w:hAnsi="Times New Roman"/>
          <w:sz w:val="30"/>
          <w:szCs w:val="30"/>
          <w:lang w:eastAsia="ru-RU"/>
        </w:rPr>
        <w:t>единый налог с индивидуальных предпринимателей и иных физических лиц – 118,5 тыс. рублей, или 123,8 %.</w:t>
      </w:r>
    </w:p>
    <w:p w14:paraId="6283A787" w14:textId="77777777" w:rsidR="00E21DA6" w:rsidRPr="00CD58C2" w:rsidRDefault="00E21DA6" w:rsidP="00E21DA6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D58C2">
        <w:rPr>
          <w:rFonts w:ascii="Times New Roman" w:hAnsi="Times New Roman"/>
          <w:sz w:val="30"/>
          <w:szCs w:val="30"/>
          <w:lang w:val="be-BY"/>
        </w:rPr>
        <w:t xml:space="preserve">За </w:t>
      </w:r>
      <w:r w:rsidRPr="00CD58C2">
        <w:rPr>
          <w:rFonts w:ascii="Times New Roman" w:hAnsi="Times New Roman"/>
          <w:sz w:val="30"/>
          <w:szCs w:val="30"/>
        </w:rPr>
        <w:t xml:space="preserve">январь – июнь 2024 года </w:t>
      </w:r>
      <w:r w:rsidRPr="00CD58C2">
        <w:rPr>
          <w:rFonts w:ascii="Times New Roman" w:hAnsi="Times New Roman"/>
          <w:sz w:val="30"/>
          <w:szCs w:val="30"/>
          <w:lang w:val="be-BY"/>
        </w:rPr>
        <w:t>промышленными организациями района произведено промышленной продукции в фактических отпускных ценах на 41,8 млн. рублей, что составило 71,3 % к январю – июню 2023 года.</w:t>
      </w:r>
    </w:p>
    <w:p w14:paraId="6FBEC0EE" w14:textId="07C3C30D" w:rsidR="00E21DA6" w:rsidRPr="00CD58C2" w:rsidRDefault="00E21DA6" w:rsidP="00E21DA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  <w:lang w:val="be-BY"/>
        </w:rPr>
        <w:t xml:space="preserve">Индекс физического объема </w:t>
      </w:r>
      <w:r w:rsidRPr="00CD58C2">
        <w:rPr>
          <w:rFonts w:ascii="Times New Roman" w:hAnsi="Times New Roman"/>
          <w:sz w:val="30"/>
          <w:szCs w:val="30"/>
        </w:rPr>
        <w:t>производства промышленной продукции по набору товаров-представителей (далее – ИФО), рассчитанный в базисных ценах 2022 года, составил 68,9 %.</w:t>
      </w:r>
    </w:p>
    <w:p w14:paraId="0412E0FB" w14:textId="77777777" w:rsidR="00E21DA6" w:rsidRPr="00CD58C2" w:rsidRDefault="00E21DA6" w:rsidP="00E21DA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>По видам экономической деятельности ИФО сложился следующим образом:</w:t>
      </w:r>
    </w:p>
    <w:p w14:paraId="634DAAF7" w14:textId="77777777" w:rsidR="00E21DA6" w:rsidRPr="00CD58C2" w:rsidRDefault="00E21DA6" w:rsidP="00E21DA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 xml:space="preserve">горнодобывающая промышленность – 133,1 % (удельный вес в общем объеме промышленного производства района – 1,0 %); </w:t>
      </w:r>
    </w:p>
    <w:p w14:paraId="35A49EE5" w14:textId="77777777" w:rsidR="00E21DA6" w:rsidRPr="00CD58C2" w:rsidRDefault="00E21DA6" w:rsidP="00E21DA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>обрабатывающая промышленность – 66,8 % (удельный вес в общем объеме промышленного производства района – 91,6 %);</w:t>
      </w:r>
    </w:p>
    <w:p w14:paraId="077096E1" w14:textId="77777777" w:rsidR="00E21DA6" w:rsidRPr="00CD58C2" w:rsidRDefault="00E21DA6" w:rsidP="00E21DA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 xml:space="preserve">снабжение электроэнергией, газом, паром, горячей водой и кондиционным воздухом </w:t>
      </w:r>
      <w:r w:rsidRPr="00CD58C2">
        <w:rPr>
          <w:rFonts w:ascii="Times New Roman" w:hAnsi="Times New Roman"/>
          <w:sz w:val="30"/>
          <w:szCs w:val="30"/>
          <w:lang w:val="be-BY"/>
        </w:rPr>
        <w:t>–</w:t>
      </w:r>
      <w:r w:rsidRPr="00CD58C2">
        <w:rPr>
          <w:rFonts w:ascii="Times New Roman" w:hAnsi="Times New Roman"/>
          <w:sz w:val="30"/>
          <w:szCs w:val="30"/>
        </w:rPr>
        <w:t xml:space="preserve"> 98,1</w:t>
      </w:r>
      <w:r w:rsidRPr="00CD58C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CD58C2">
        <w:rPr>
          <w:rFonts w:ascii="Times New Roman" w:hAnsi="Times New Roman"/>
          <w:sz w:val="30"/>
          <w:szCs w:val="30"/>
        </w:rPr>
        <w:t>% (удельный вес – 5,0 %);</w:t>
      </w:r>
    </w:p>
    <w:p w14:paraId="0558E77F" w14:textId="77777777" w:rsidR="00E21DA6" w:rsidRPr="00CD58C2" w:rsidRDefault="00E21DA6" w:rsidP="00E21DA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>водоснабжение, сбор, обработка и удаление отходов, деятельность по ликвидации загрязнений – 104,5% (удельный вес – 2,4 %).</w:t>
      </w:r>
    </w:p>
    <w:p w14:paraId="15223E14" w14:textId="3079CB66" w:rsidR="00E21DA6" w:rsidRPr="00CD58C2" w:rsidRDefault="00E21DA6" w:rsidP="00E21DA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lastRenderedPageBreak/>
        <w:t xml:space="preserve">За январь – июнь 2024 года отгружено инновационной продукции на 266 тыс. рублей, что составило 0,9 % в общем объеме отгруженной продукции, что на 0,6 процентный пункт (далее – </w:t>
      </w:r>
      <w:proofErr w:type="spellStart"/>
      <w:r w:rsidRPr="00CD58C2">
        <w:rPr>
          <w:rFonts w:ascii="Times New Roman" w:hAnsi="Times New Roman"/>
          <w:sz w:val="30"/>
          <w:szCs w:val="30"/>
        </w:rPr>
        <w:t>п.п</w:t>
      </w:r>
      <w:proofErr w:type="spellEnd"/>
      <w:r w:rsidRPr="00CD58C2">
        <w:rPr>
          <w:rFonts w:ascii="Times New Roman" w:hAnsi="Times New Roman"/>
          <w:sz w:val="30"/>
          <w:szCs w:val="30"/>
        </w:rPr>
        <w:t>.) больше января – декабря 2023 года.</w:t>
      </w:r>
    </w:p>
    <w:p w14:paraId="28D22861" w14:textId="5DB43B10" w:rsidR="00E21DA6" w:rsidRPr="00CD58C2" w:rsidRDefault="00E21DA6" w:rsidP="00E21DA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>На 1 июля 2024 г. запасов готовой продукции по подчиненным организациям</w:t>
      </w:r>
      <w:r w:rsidRPr="00CD58C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не имеется. </w:t>
      </w:r>
      <w:r w:rsidRPr="00CD58C2">
        <w:rPr>
          <w:rFonts w:ascii="Times New Roman" w:hAnsi="Times New Roman"/>
          <w:sz w:val="30"/>
          <w:szCs w:val="30"/>
        </w:rPr>
        <w:t xml:space="preserve">По юридическим лицам без ведомственной подчиненности запасы готовой продукции составили 7,3 % к среднемесячному объему производства, что на 9,2 </w:t>
      </w:r>
      <w:proofErr w:type="spellStart"/>
      <w:r w:rsidRPr="00CD58C2">
        <w:rPr>
          <w:rFonts w:ascii="Times New Roman" w:hAnsi="Times New Roman"/>
          <w:sz w:val="30"/>
          <w:szCs w:val="30"/>
        </w:rPr>
        <w:t>п.п</w:t>
      </w:r>
      <w:proofErr w:type="spellEnd"/>
      <w:r w:rsidRPr="00CD58C2">
        <w:rPr>
          <w:rFonts w:ascii="Times New Roman" w:hAnsi="Times New Roman"/>
          <w:sz w:val="30"/>
          <w:szCs w:val="30"/>
        </w:rPr>
        <w:t>. меньше, чем на 1 января 2024 г.</w:t>
      </w:r>
    </w:p>
    <w:p w14:paraId="381968B1" w14:textId="77777777" w:rsidR="00E21DA6" w:rsidRPr="00CD58C2" w:rsidRDefault="00E21DA6" w:rsidP="00E21DA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>Сельскохозяйственными организациями района за январь – июнь 2024 года произведено валовой продукции сельского хозяйства на сумму 37,6 млн. рублей, темп роста к соответствующему периоду 2023 года составил 108,9 %</w:t>
      </w:r>
      <w:r w:rsidRPr="00CD58C2">
        <w:rPr>
          <w:rFonts w:ascii="Times New Roman" w:hAnsi="Times New Roman"/>
          <w:sz w:val="30"/>
          <w:szCs w:val="30"/>
        </w:rPr>
        <w:t xml:space="preserve">, </w:t>
      </w:r>
      <w:r w:rsidRPr="00CD58C2">
        <w:rPr>
          <w:rFonts w:ascii="Times New Roman" w:hAnsi="Times New Roman"/>
          <w:sz w:val="30"/>
          <w:szCs w:val="30"/>
        </w:rPr>
        <w:t>в том числе в отрасли животноводства 99,3 % (удельный вес 80,7 %), в отрасли растениеводства – 184,5 % (удельный вес – 19,3 %).</w:t>
      </w:r>
    </w:p>
    <w:p w14:paraId="2AADADA1" w14:textId="72EB3F45" w:rsidR="00E21DA6" w:rsidRPr="00CD58C2" w:rsidRDefault="00E21DA6" w:rsidP="00E21DA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 xml:space="preserve">В отрасли растениеводства для общественного животноводства заготовлено 18,9 тысячи тонн кормовых единиц, что составляет 154,8 % к январю – июню 2023 года, или 10,4 центнера кормовых единиц (далее – </w:t>
      </w:r>
      <w:proofErr w:type="spellStart"/>
      <w:r w:rsidRPr="00CD58C2">
        <w:rPr>
          <w:rFonts w:ascii="Times New Roman" w:hAnsi="Times New Roman"/>
          <w:sz w:val="30"/>
          <w:szCs w:val="30"/>
        </w:rPr>
        <w:t>ц.к.ед</w:t>
      </w:r>
      <w:proofErr w:type="spellEnd"/>
      <w:r w:rsidRPr="00CD58C2">
        <w:rPr>
          <w:rFonts w:ascii="Times New Roman" w:hAnsi="Times New Roman"/>
          <w:sz w:val="30"/>
          <w:szCs w:val="30"/>
        </w:rPr>
        <w:t xml:space="preserve">.) в расчете на 1 условную голову («плюс» 3,8 </w:t>
      </w:r>
      <w:proofErr w:type="spellStart"/>
      <w:r w:rsidRPr="00CD58C2">
        <w:rPr>
          <w:rFonts w:ascii="Times New Roman" w:hAnsi="Times New Roman"/>
          <w:sz w:val="30"/>
          <w:szCs w:val="30"/>
        </w:rPr>
        <w:t>ц.к.ед</w:t>
      </w:r>
      <w:proofErr w:type="spellEnd"/>
      <w:r w:rsidRPr="00CD58C2">
        <w:rPr>
          <w:rFonts w:ascii="Times New Roman" w:hAnsi="Times New Roman"/>
          <w:sz w:val="30"/>
          <w:szCs w:val="30"/>
        </w:rPr>
        <w:t>. к январю – июню 2023 года).</w:t>
      </w:r>
      <w:r w:rsidRPr="00CD58C2">
        <w:rPr>
          <w:rFonts w:ascii="Times New Roman" w:hAnsi="Times New Roman"/>
          <w:sz w:val="30"/>
          <w:szCs w:val="30"/>
        </w:rPr>
        <w:t xml:space="preserve"> </w:t>
      </w:r>
      <w:r w:rsidRPr="00CD58C2">
        <w:rPr>
          <w:rFonts w:ascii="Times New Roman" w:hAnsi="Times New Roman"/>
          <w:sz w:val="30"/>
          <w:szCs w:val="30"/>
        </w:rPr>
        <w:t>Объем производства сена составил 3,9 тысячи тонн</w:t>
      </w:r>
      <w:r w:rsidRPr="00CD58C2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CD58C2">
        <w:rPr>
          <w:rFonts w:ascii="Times New Roman" w:hAnsi="Times New Roman"/>
          <w:sz w:val="30"/>
          <w:szCs w:val="30"/>
        </w:rPr>
        <w:t>аготовлено</w:t>
      </w:r>
      <w:proofErr w:type="spellEnd"/>
      <w:r w:rsidRPr="00CD58C2">
        <w:rPr>
          <w:rFonts w:ascii="Times New Roman" w:hAnsi="Times New Roman"/>
          <w:sz w:val="30"/>
          <w:szCs w:val="30"/>
        </w:rPr>
        <w:t xml:space="preserve"> 59,3 тысячи тонн сенажа, темп роста к январю – июню 2023 года составил 150,0 %. Объем заготовленного силоса составил 1,5 тысячи тонн (темп роста – 94,2</w:t>
      </w:r>
      <w:r w:rsidRPr="00CD58C2">
        <w:rPr>
          <w:rFonts w:ascii="Times New Roman" w:hAnsi="Times New Roman"/>
          <w:sz w:val="30"/>
          <w:szCs w:val="30"/>
        </w:rPr>
        <w:t> </w:t>
      </w:r>
      <w:r w:rsidRPr="00CD58C2">
        <w:rPr>
          <w:rFonts w:ascii="Times New Roman" w:hAnsi="Times New Roman"/>
          <w:sz w:val="30"/>
          <w:szCs w:val="30"/>
        </w:rPr>
        <w:t>%).</w:t>
      </w:r>
    </w:p>
    <w:p w14:paraId="2F3F3C61" w14:textId="4DDC0154" w:rsidR="00CD58C2" w:rsidRPr="00CD58C2" w:rsidRDefault="00E21DA6" w:rsidP="00CD58C2">
      <w:pPr>
        <w:ind w:right="-1" w:firstLine="708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>В отрасли животноводства произведено 20,7 тысяч тонн молока. Темп роста к уровню 2023 года составил 106,8 %.</w:t>
      </w:r>
      <w:r w:rsidRPr="00CD58C2">
        <w:rPr>
          <w:rFonts w:ascii="Times New Roman" w:hAnsi="Times New Roman"/>
          <w:sz w:val="30"/>
          <w:szCs w:val="30"/>
        </w:rPr>
        <w:t xml:space="preserve"> </w:t>
      </w:r>
      <w:r w:rsidRPr="00CD58C2">
        <w:rPr>
          <w:rFonts w:ascii="Times New Roman" w:hAnsi="Times New Roman"/>
          <w:sz w:val="30"/>
          <w:szCs w:val="30"/>
        </w:rPr>
        <w:t>Удой молока от одной коровы сложился на уровне 2423 кг, к уровню 2023 года удой увеличился на 174 кг.</w:t>
      </w:r>
      <w:r w:rsidR="00CD58C2" w:rsidRPr="00CD58C2">
        <w:rPr>
          <w:rFonts w:ascii="Times New Roman" w:hAnsi="Times New Roman"/>
          <w:sz w:val="30"/>
          <w:szCs w:val="30"/>
        </w:rPr>
        <w:t xml:space="preserve"> </w:t>
      </w:r>
      <w:r w:rsidR="00CD58C2" w:rsidRPr="00CD58C2">
        <w:rPr>
          <w:rFonts w:ascii="Times New Roman" w:hAnsi="Times New Roman"/>
          <w:sz w:val="30"/>
          <w:szCs w:val="30"/>
        </w:rPr>
        <w:t>Объем реализации молока составил 19,0 тысяч тонн, или 107,8 % к январю – июню 2023 года. На 1,1 % увеличилась товарность молока по сравнению с аналогичным периодом 2023 года и составила 91,8 %.</w:t>
      </w:r>
      <w:r w:rsidR="00CD58C2" w:rsidRPr="00CD58C2">
        <w:rPr>
          <w:rFonts w:ascii="Times New Roman" w:hAnsi="Times New Roman"/>
          <w:sz w:val="30"/>
          <w:szCs w:val="30"/>
        </w:rPr>
        <w:t xml:space="preserve"> </w:t>
      </w:r>
      <w:r w:rsidR="00CD58C2" w:rsidRPr="00CD58C2">
        <w:rPr>
          <w:rFonts w:ascii="Times New Roman" w:hAnsi="Times New Roman"/>
          <w:sz w:val="30"/>
          <w:szCs w:val="30"/>
        </w:rPr>
        <w:t>Высшим сортом и сортом «экстра» реализовано 89, 1</w:t>
      </w:r>
      <w:r w:rsidR="00CD58C2" w:rsidRPr="00CD58C2">
        <w:rPr>
          <w:rFonts w:ascii="Times New Roman" w:hAnsi="Times New Roman"/>
          <w:sz w:val="30"/>
          <w:szCs w:val="30"/>
        </w:rPr>
        <w:t> </w:t>
      </w:r>
      <w:r w:rsidR="00CD58C2" w:rsidRPr="00CD58C2">
        <w:rPr>
          <w:rFonts w:ascii="Times New Roman" w:hAnsi="Times New Roman"/>
          <w:sz w:val="30"/>
          <w:szCs w:val="30"/>
        </w:rPr>
        <w:t>% молока, что выше января – июня 2023 года на 1,2 %.</w:t>
      </w:r>
    </w:p>
    <w:p w14:paraId="709992E0" w14:textId="5928E7E9" w:rsidR="00CD58C2" w:rsidRPr="00CD58C2" w:rsidRDefault="00E21DA6" w:rsidP="00CD58C2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>Произведено 1,8 тысячи тонн мяса крупного рогатого скота (далее</w:t>
      </w:r>
      <w:r w:rsidRPr="00CD58C2">
        <w:rPr>
          <w:rFonts w:ascii="Times New Roman" w:hAnsi="Times New Roman"/>
          <w:sz w:val="30"/>
          <w:szCs w:val="30"/>
        </w:rPr>
        <w:t> </w:t>
      </w:r>
      <w:r w:rsidRPr="00CD58C2">
        <w:rPr>
          <w:rFonts w:ascii="Times New Roman" w:hAnsi="Times New Roman"/>
          <w:sz w:val="30"/>
          <w:szCs w:val="30"/>
        </w:rPr>
        <w:t xml:space="preserve">– </w:t>
      </w:r>
      <w:r w:rsidRPr="00CD58C2">
        <w:rPr>
          <w:rFonts w:ascii="Times New Roman" w:hAnsi="Times New Roman"/>
          <w:sz w:val="30"/>
          <w:szCs w:val="30"/>
        </w:rPr>
        <w:t>К</w:t>
      </w:r>
      <w:r w:rsidRPr="00CD58C2">
        <w:rPr>
          <w:rFonts w:ascii="Times New Roman" w:hAnsi="Times New Roman"/>
          <w:sz w:val="30"/>
          <w:szCs w:val="30"/>
        </w:rPr>
        <w:t>РС), темп роста к уровню 2023 года составил 96,6 %</w:t>
      </w:r>
      <w:r w:rsidRPr="00CD58C2">
        <w:rPr>
          <w:rFonts w:ascii="Times New Roman" w:hAnsi="Times New Roman"/>
          <w:sz w:val="30"/>
          <w:szCs w:val="30"/>
        </w:rPr>
        <w:t xml:space="preserve">. </w:t>
      </w:r>
      <w:r w:rsidRPr="00CD58C2">
        <w:rPr>
          <w:rFonts w:ascii="Times New Roman" w:hAnsi="Times New Roman"/>
          <w:sz w:val="30"/>
          <w:szCs w:val="30"/>
        </w:rPr>
        <w:t>Среднесуточный привес КРС в отчетном периоде составил 608 грамм</w:t>
      </w:r>
      <w:r w:rsidRPr="00CD58C2">
        <w:rPr>
          <w:rFonts w:ascii="Times New Roman" w:hAnsi="Times New Roman"/>
          <w:sz w:val="30"/>
          <w:szCs w:val="30"/>
        </w:rPr>
        <w:t>.</w:t>
      </w:r>
      <w:r w:rsidR="00CD58C2" w:rsidRPr="00CD58C2">
        <w:rPr>
          <w:rFonts w:ascii="Times New Roman" w:hAnsi="Times New Roman"/>
          <w:sz w:val="30"/>
          <w:szCs w:val="30"/>
        </w:rPr>
        <w:t xml:space="preserve"> </w:t>
      </w:r>
      <w:r w:rsidR="00CD58C2" w:rsidRPr="00CD58C2">
        <w:rPr>
          <w:rFonts w:ascii="Times New Roman" w:hAnsi="Times New Roman"/>
          <w:sz w:val="30"/>
          <w:szCs w:val="30"/>
        </w:rPr>
        <w:t xml:space="preserve">Объем реализации </w:t>
      </w:r>
      <w:r w:rsidR="00CD58C2" w:rsidRPr="00CD58C2">
        <w:rPr>
          <w:rFonts w:ascii="Times New Roman" w:hAnsi="Times New Roman"/>
          <w:sz w:val="30"/>
          <w:szCs w:val="30"/>
        </w:rPr>
        <w:t xml:space="preserve">КРС </w:t>
      </w:r>
      <w:r w:rsidR="00CD58C2" w:rsidRPr="00CD58C2">
        <w:rPr>
          <w:rFonts w:ascii="Times New Roman" w:hAnsi="Times New Roman"/>
          <w:sz w:val="30"/>
          <w:szCs w:val="30"/>
        </w:rPr>
        <w:t>на убой составил 1,8 тысячи тонн, что на 37,3 % выше января – июня 2023 года</w:t>
      </w:r>
      <w:r w:rsidR="00CD58C2" w:rsidRPr="00CD58C2">
        <w:rPr>
          <w:rFonts w:ascii="Times New Roman" w:hAnsi="Times New Roman"/>
          <w:sz w:val="30"/>
          <w:szCs w:val="30"/>
        </w:rPr>
        <w:t>.</w:t>
      </w:r>
    </w:p>
    <w:p w14:paraId="1047AA29" w14:textId="5B882515" w:rsidR="00E21DA6" w:rsidRPr="00CD58C2" w:rsidRDefault="00E21DA6" w:rsidP="00E21DA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 xml:space="preserve">Производство мяса свиней составило 491,6 тонна, или 58,8 % к январю – июню 2023 года, </w:t>
      </w:r>
      <w:r w:rsidRPr="00CD58C2">
        <w:rPr>
          <w:rFonts w:ascii="Times New Roman" w:hAnsi="Times New Roman"/>
          <w:sz w:val="30"/>
          <w:szCs w:val="30"/>
        </w:rPr>
        <w:t>С</w:t>
      </w:r>
      <w:r w:rsidRPr="00CD58C2">
        <w:rPr>
          <w:rFonts w:ascii="Times New Roman" w:hAnsi="Times New Roman"/>
          <w:sz w:val="30"/>
          <w:szCs w:val="30"/>
        </w:rPr>
        <w:t>реднесуточный привес свиней составил 600 грамм, что выше уровня 2023 года на 2 г</w:t>
      </w:r>
      <w:r w:rsidR="00CD58C2" w:rsidRPr="00CD58C2">
        <w:rPr>
          <w:rFonts w:ascii="Times New Roman" w:hAnsi="Times New Roman"/>
          <w:sz w:val="30"/>
          <w:szCs w:val="30"/>
        </w:rPr>
        <w:t>.</w:t>
      </w:r>
    </w:p>
    <w:p w14:paraId="3A657568" w14:textId="6AF8C805" w:rsidR="00CD58C2" w:rsidRPr="00CD58C2" w:rsidRDefault="00CD58C2" w:rsidP="00E21DA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>За январь – июнь 2024 года объем розничного товарооборота составил 51,3 млн. рублей</w:t>
      </w:r>
      <w:r w:rsidRPr="00CD58C2">
        <w:rPr>
          <w:rFonts w:ascii="Times New Roman" w:eastAsia="Times New Roman" w:hAnsi="Times New Roman"/>
          <w:sz w:val="30"/>
          <w:szCs w:val="30"/>
        </w:rPr>
        <w:t>, или 95,5 %</w:t>
      </w:r>
      <w:r w:rsidRPr="00CD58C2">
        <w:rPr>
          <w:rFonts w:ascii="Times New Roman" w:hAnsi="Times New Roman"/>
          <w:sz w:val="30"/>
          <w:szCs w:val="30"/>
        </w:rPr>
        <w:t xml:space="preserve"> к аналогичному периоду 2023 года</w:t>
      </w:r>
      <w:r w:rsidRPr="00CD58C2">
        <w:rPr>
          <w:rFonts w:ascii="Times New Roman" w:hAnsi="Times New Roman"/>
          <w:sz w:val="30"/>
          <w:szCs w:val="30"/>
        </w:rPr>
        <w:t>.</w:t>
      </w:r>
      <w:bookmarkStart w:id="2" w:name="_Hlk148712332"/>
      <w:r w:rsidRPr="00CD58C2">
        <w:rPr>
          <w:rFonts w:ascii="Times New Roman" w:hAnsi="Times New Roman"/>
          <w:sz w:val="30"/>
          <w:szCs w:val="30"/>
        </w:rPr>
        <w:t xml:space="preserve"> </w:t>
      </w:r>
      <w:r w:rsidRPr="00CD58C2">
        <w:rPr>
          <w:rFonts w:ascii="Times New Roman" w:hAnsi="Times New Roman"/>
          <w:sz w:val="30"/>
          <w:szCs w:val="30"/>
        </w:rPr>
        <w:t xml:space="preserve">В структуре розничного товарооборота преобладает продовольственная </w:t>
      </w:r>
      <w:r w:rsidRPr="00CD58C2">
        <w:rPr>
          <w:rFonts w:ascii="Times New Roman" w:hAnsi="Times New Roman"/>
          <w:sz w:val="30"/>
          <w:szCs w:val="30"/>
        </w:rPr>
        <w:lastRenderedPageBreak/>
        <w:t xml:space="preserve">группа товаров – 59,8 %, или 28,8 млн. рублей (темп роста </w:t>
      </w:r>
      <w:r w:rsidRPr="00CD58C2">
        <w:rPr>
          <w:rFonts w:ascii="Times New Roman" w:eastAsia="Times New Roman" w:hAnsi="Times New Roman"/>
          <w:sz w:val="30"/>
          <w:szCs w:val="30"/>
        </w:rPr>
        <w:t xml:space="preserve">– 101,3 </w:t>
      </w:r>
      <w:r w:rsidRPr="00CD58C2">
        <w:rPr>
          <w:rFonts w:ascii="Times New Roman" w:hAnsi="Times New Roman"/>
          <w:sz w:val="30"/>
          <w:szCs w:val="30"/>
        </w:rPr>
        <w:t xml:space="preserve">%). Удельный вес непродовольственных товаров составил 40,2 %, или 19,4 млн. рублей (темп роста </w:t>
      </w:r>
      <w:r w:rsidRPr="00CD58C2">
        <w:rPr>
          <w:rFonts w:ascii="Times New Roman" w:eastAsia="Times New Roman" w:hAnsi="Times New Roman"/>
          <w:sz w:val="30"/>
          <w:szCs w:val="30"/>
        </w:rPr>
        <w:t xml:space="preserve">– 87,9 </w:t>
      </w:r>
      <w:r w:rsidRPr="00CD58C2">
        <w:rPr>
          <w:rFonts w:ascii="Times New Roman" w:hAnsi="Times New Roman"/>
          <w:sz w:val="30"/>
          <w:szCs w:val="30"/>
        </w:rPr>
        <w:t>%)</w:t>
      </w:r>
      <w:bookmarkEnd w:id="2"/>
      <w:r w:rsidRPr="00CD58C2">
        <w:rPr>
          <w:rFonts w:ascii="Times New Roman" w:hAnsi="Times New Roman"/>
          <w:sz w:val="30"/>
          <w:szCs w:val="30"/>
        </w:rPr>
        <w:t xml:space="preserve">. </w:t>
      </w:r>
      <w:r w:rsidRPr="00CD58C2">
        <w:rPr>
          <w:rFonts w:ascii="Times New Roman" w:hAnsi="Times New Roman"/>
          <w:sz w:val="30"/>
          <w:szCs w:val="30"/>
        </w:rPr>
        <w:t>Доля продаж продовольственных товаров отечественного производства в розничном товарообороте района составила 80,9 %, непродовольственных товаров отечественного производства – 75,9 %.</w:t>
      </w:r>
    </w:p>
    <w:p w14:paraId="68283DFE" w14:textId="77777777" w:rsidR="00CD58C2" w:rsidRPr="00CD58C2" w:rsidRDefault="00CD58C2" w:rsidP="00CD58C2">
      <w:pPr>
        <w:widowControl w:val="0"/>
        <w:autoSpaceDE w:val="0"/>
        <w:autoSpaceDN w:val="0"/>
        <w:adjustRightInd w:val="0"/>
        <w:snapToGrid w:val="0"/>
        <w:ind w:firstLine="617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>Торговое обслуживание населения района по состоянию на 1 июля 2024 г. осуществляют 141 магазин (торговая площадь 9,9 тыс. кв. м), 34 павильона (торговая площадь 0,9 тыс. кв. м), 9 киосков, 1 торговый автомат, 27 неизолированных торговых объектов, 2 рынка.</w:t>
      </w:r>
    </w:p>
    <w:p w14:paraId="4F742007" w14:textId="77777777" w:rsidR="00CD58C2" w:rsidRPr="00CD58C2" w:rsidRDefault="00CD58C2" w:rsidP="00CD58C2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>Выездное торговое обслуживание населения, проживающего в сельских населенных пунктах района с численностью населения до 200 человек, осуществляется 8 автомагазинами Гродненского областного потребительского общества, 3 автомагазинами республиканского унитарного предприятия почтовой связи «</w:t>
      </w:r>
      <w:proofErr w:type="spellStart"/>
      <w:r w:rsidRPr="00CD58C2">
        <w:rPr>
          <w:rFonts w:ascii="Times New Roman" w:hAnsi="Times New Roman"/>
          <w:sz w:val="30"/>
          <w:szCs w:val="30"/>
        </w:rPr>
        <w:t>Белпочта</w:t>
      </w:r>
      <w:proofErr w:type="spellEnd"/>
      <w:r w:rsidRPr="00CD58C2">
        <w:rPr>
          <w:rFonts w:ascii="Times New Roman" w:hAnsi="Times New Roman"/>
          <w:sz w:val="30"/>
          <w:szCs w:val="30"/>
        </w:rPr>
        <w:t>» и 8 автомагазинами субъектов хозяйствования частной формы собственности.</w:t>
      </w:r>
      <w:r w:rsidRPr="00CD58C2">
        <w:rPr>
          <w:rFonts w:ascii="Times New Roman" w:hAnsi="Times New Roman"/>
          <w:sz w:val="30"/>
          <w:szCs w:val="30"/>
        </w:rPr>
        <w:t xml:space="preserve"> </w:t>
      </w:r>
    </w:p>
    <w:p w14:paraId="0FAFDA60" w14:textId="34FD8722" w:rsidR="00CD58C2" w:rsidRPr="00CD58C2" w:rsidRDefault="00CD58C2" w:rsidP="00CD58C2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>З</w:t>
      </w:r>
      <w:r w:rsidRPr="00CD58C2">
        <w:rPr>
          <w:rFonts w:ascii="Times New Roman" w:hAnsi="Times New Roman"/>
          <w:sz w:val="30"/>
          <w:szCs w:val="30"/>
        </w:rPr>
        <w:t>а 2024 года на территории района зарегистрировано 6 розничных торговых объектов торговой площадью 223 кв. метра, 1 интернет-магазин.</w:t>
      </w:r>
    </w:p>
    <w:p w14:paraId="6763A05F" w14:textId="181D643D" w:rsidR="00CD58C2" w:rsidRPr="00CD58C2" w:rsidRDefault="00CD58C2" w:rsidP="00CD58C2">
      <w:pPr>
        <w:widowControl w:val="0"/>
        <w:ind w:firstLine="720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>За январь – июнь 2024 года объем строительно-монтажных работ (включая работы по монтажу оборудования) составил 10294 тыс. рублей, или 92,8 % в сопоставимых ценах к январю – июню 2023 года</w:t>
      </w:r>
      <w:r w:rsidRPr="00CD58C2">
        <w:rPr>
          <w:rFonts w:ascii="Times New Roman" w:hAnsi="Times New Roman"/>
          <w:sz w:val="30"/>
          <w:szCs w:val="30"/>
        </w:rPr>
        <w:t>. О</w:t>
      </w:r>
      <w:r w:rsidRPr="00CD58C2">
        <w:rPr>
          <w:rFonts w:ascii="Times New Roman" w:hAnsi="Times New Roman"/>
          <w:sz w:val="30"/>
          <w:szCs w:val="30"/>
        </w:rPr>
        <w:t>бъем выполненных подрядных работ составил 5311 тыс. рублей или 147,1 % в сопоставимых ценах к январю – июню 2023 года.</w:t>
      </w:r>
      <w:r w:rsidRPr="00CD58C2">
        <w:rPr>
          <w:rFonts w:ascii="Times New Roman" w:hAnsi="Times New Roman"/>
          <w:sz w:val="30"/>
          <w:szCs w:val="30"/>
        </w:rPr>
        <w:t xml:space="preserve"> </w:t>
      </w:r>
      <w:r w:rsidRPr="00CD58C2">
        <w:rPr>
          <w:rFonts w:ascii="Times New Roman" w:hAnsi="Times New Roman"/>
          <w:sz w:val="30"/>
          <w:szCs w:val="30"/>
        </w:rPr>
        <w:t>Введено в эксплуатацию 3749 квадратных метров (далее – кв. м) общей площади жилых помещений</w:t>
      </w:r>
      <w:r w:rsidRPr="00CD58C2">
        <w:rPr>
          <w:rFonts w:ascii="Times New Roman" w:hAnsi="Times New Roman"/>
          <w:sz w:val="30"/>
          <w:szCs w:val="30"/>
        </w:rPr>
        <w:t xml:space="preserve">. </w:t>
      </w:r>
      <w:r w:rsidRPr="00CD58C2">
        <w:rPr>
          <w:rFonts w:ascii="Times New Roman" w:hAnsi="Times New Roman"/>
          <w:bCs/>
          <w:sz w:val="30"/>
          <w:szCs w:val="30"/>
        </w:rPr>
        <w:t>Для граждан, осуществляющих жилищное строительство с государственной поддержкой, введено в эксплуатацию 1392 кв. м</w:t>
      </w:r>
      <w:r w:rsidRPr="00CD58C2">
        <w:rPr>
          <w:rFonts w:ascii="Times New Roman" w:hAnsi="Times New Roman"/>
          <w:bCs/>
          <w:sz w:val="30"/>
          <w:szCs w:val="30"/>
        </w:rPr>
        <w:t xml:space="preserve">. </w:t>
      </w:r>
      <w:r w:rsidRPr="00CD58C2">
        <w:rPr>
          <w:rFonts w:ascii="Times New Roman" w:hAnsi="Times New Roman"/>
          <w:sz w:val="30"/>
          <w:szCs w:val="30"/>
        </w:rPr>
        <w:t>В первом полугодии 2024 года на улучшение жилищных условий направлено 11 многодетных семей, введено в эксплуатацию 19 жилых помещений для многодетных семей</w:t>
      </w:r>
      <w:r w:rsidRPr="00CD58C2">
        <w:rPr>
          <w:rFonts w:ascii="Times New Roman" w:hAnsi="Times New Roman"/>
          <w:sz w:val="30"/>
          <w:szCs w:val="30"/>
        </w:rPr>
        <w:t xml:space="preserve">. </w:t>
      </w:r>
      <w:r w:rsidRPr="00CD58C2">
        <w:rPr>
          <w:rFonts w:ascii="Times New Roman" w:hAnsi="Times New Roman"/>
          <w:sz w:val="30"/>
          <w:szCs w:val="30"/>
        </w:rPr>
        <w:t>В июне 2024 года введен в эксплуатацию 40-квартирный жилой дом по ул. Молодежной в микрорайоне улицы 50 лет Октября в г. Ивье., в котором выделено 20 квартир арендного жилья.</w:t>
      </w:r>
    </w:p>
    <w:p w14:paraId="75B6C967" w14:textId="037CC245" w:rsidR="00CD58C2" w:rsidRPr="00CD58C2" w:rsidRDefault="00CD58C2" w:rsidP="00CD58C2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8C2">
        <w:rPr>
          <w:rFonts w:ascii="Times New Roman" w:eastAsia="Times New Roman" w:hAnsi="Times New Roman"/>
          <w:sz w:val="30"/>
          <w:szCs w:val="30"/>
          <w:lang w:eastAsia="ru-RU"/>
        </w:rPr>
        <w:t>В январе – июне 2024 года в экономике района было занято 8484 человека. По отношению к соответствующему периоду 2023 года численность занятого населения уменьшилось на 127 человек</w:t>
      </w:r>
      <w:r w:rsidRPr="00CD58C2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Pr="00CD58C2">
        <w:rPr>
          <w:rFonts w:ascii="Times New Roman" w:eastAsia="Times New Roman" w:hAnsi="Times New Roman"/>
          <w:sz w:val="30"/>
          <w:szCs w:val="30"/>
          <w:lang w:eastAsia="ru-RU"/>
        </w:rPr>
        <w:t>Коэффициент напряженности на рынке труда по Ивьевскому району составил 0,02 безработных на одну вакансию, по отношению к началу 2024 года, к соответствующему периоду 2023 года остался на прежнем уровне.</w:t>
      </w:r>
    </w:p>
    <w:p w14:paraId="0206A382" w14:textId="77777777" w:rsidR="00CD58C2" w:rsidRPr="00CD58C2" w:rsidRDefault="00CD58C2" w:rsidP="00CD58C2">
      <w:pPr>
        <w:ind w:right="-28"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CD58C2">
        <w:rPr>
          <w:rFonts w:ascii="Times New Roman" w:hAnsi="Times New Roman"/>
          <w:sz w:val="30"/>
          <w:szCs w:val="30"/>
          <w:shd w:val="clear" w:color="auto" w:fill="FFFFFF"/>
        </w:rPr>
        <w:t xml:space="preserve">На вновь созданные рабочие места в январе – июне 2024 году трудоустроено 50 человек, в том числе за счет создания новых </w:t>
      </w:r>
      <w:r w:rsidRPr="00CD58C2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предприятий – 44 человека, за счет создания новых производств – 6 человек.</w:t>
      </w:r>
    </w:p>
    <w:p w14:paraId="064A67FC" w14:textId="00A00527" w:rsidR="00E21DA6" w:rsidRPr="00CD58C2" w:rsidRDefault="00CD58C2" w:rsidP="00CD58C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D58C2">
        <w:rPr>
          <w:rFonts w:ascii="Times New Roman" w:hAnsi="Times New Roman"/>
          <w:sz w:val="30"/>
          <w:szCs w:val="30"/>
        </w:rPr>
        <w:t xml:space="preserve">За январь – май 2024 года организациями района получена выручка от реализации </w:t>
      </w:r>
      <w:r w:rsidRPr="00CD58C2">
        <w:rPr>
          <w:rFonts w:ascii="Times New Roman" w:hAnsi="Times New Roman"/>
          <w:sz w:val="30"/>
          <w:szCs w:val="30"/>
          <w:shd w:val="clear" w:color="auto" w:fill="FFFFFF"/>
        </w:rPr>
        <w:t>продукции, товаров, работ, услуг в сумме 74,8 млн. рублей</w:t>
      </w:r>
      <w:r w:rsidRPr="00CD58C2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Pr="00CD58C2">
        <w:rPr>
          <w:rFonts w:ascii="Times New Roman" w:hAnsi="Times New Roman"/>
          <w:sz w:val="30"/>
          <w:szCs w:val="30"/>
        </w:rPr>
        <w:t xml:space="preserve"> </w:t>
      </w:r>
      <w:r w:rsidRPr="00CD58C2">
        <w:rPr>
          <w:rFonts w:ascii="Times New Roman" w:hAnsi="Times New Roman"/>
          <w:sz w:val="30"/>
          <w:szCs w:val="30"/>
        </w:rPr>
        <w:t>В целом по району получена прибыль от реализации продукции, товаров, работ, услуг в сумме 1,1 млн. рублей.</w:t>
      </w:r>
      <w:r w:rsidRPr="00CD58C2">
        <w:rPr>
          <w:rFonts w:ascii="Times New Roman" w:hAnsi="Times New Roman"/>
          <w:sz w:val="30"/>
          <w:szCs w:val="30"/>
        </w:rPr>
        <w:t xml:space="preserve"> </w:t>
      </w:r>
      <w:r w:rsidRPr="00CD58C2">
        <w:rPr>
          <w:rFonts w:ascii="Times New Roman" w:hAnsi="Times New Roman"/>
          <w:sz w:val="30"/>
          <w:szCs w:val="30"/>
        </w:rPr>
        <w:t>Рентабельность продаж составила 1,5 %</w:t>
      </w:r>
      <w:r w:rsidRPr="00CD58C2">
        <w:rPr>
          <w:rFonts w:ascii="Times New Roman" w:hAnsi="Times New Roman"/>
          <w:sz w:val="30"/>
          <w:szCs w:val="30"/>
        </w:rPr>
        <w:t>.</w:t>
      </w:r>
    </w:p>
    <w:sectPr w:rsidR="00E21DA6" w:rsidRPr="00CD58C2" w:rsidSect="00425C45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1CBAD" w14:textId="77777777" w:rsidR="00333D9E" w:rsidRDefault="00333D9E" w:rsidP="00A273CA">
      <w:r>
        <w:separator/>
      </w:r>
    </w:p>
  </w:endnote>
  <w:endnote w:type="continuationSeparator" w:id="0">
    <w:p w14:paraId="7F1E2D8B" w14:textId="77777777" w:rsidR="00333D9E" w:rsidRDefault="00333D9E" w:rsidP="00A2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2228A" w14:textId="77777777" w:rsidR="00333D9E" w:rsidRDefault="00333D9E" w:rsidP="00A273CA">
      <w:r>
        <w:separator/>
      </w:r>
    </w:p>
  </w:footnote>
  <w:footnote w:type="continuationSeparator" w:id="0">
    <w:p w14:paraId="45E8ED8F" w14:textId="77777777" w:rsidR="00333D9E" w:rsidRDefault="00333D9E" w:rsidP="00A2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935B" w14:textId="77777777" w:rsidR="00A273CA" w:rsidRDefault="00A273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F2"/>
    <w:rsid w:val="00040EB3"/>
    <w:rsid w:val="000A03D9"/>
    <w:rsid w:val="000C66AA"/>
    <w:rsid w:val="001774D7"/>
    <w:rsid w:val="001C4FB1"/>
    <w:rsid w:val="00217CDD"/>
    <w:rsid w:val="002A08A6"/>
    <w:rsid w:val="002A6CA9"/>
    <w:rsid w:val="00333D9E"/>
    <w:rsid w:val="00425C45"/>
    <w:rsid w:val="00430393"/>
    <w:rsid w:val="004445BF"/>
    <w:rsid w:val="0047548C"/>
    <w:rsid w:val="00477DDE"/>
    <w:rsid w:val="00503345"/>
    <w:rsid w:val="005C49DA"/>
    <w:rsid w:val="00606464"/>
    <w:rsid w:val="00607D82"/>
    <w:rsid w:val="00635DD1"/>
    <w:rsid w:val="00640A35"/>
    <w:rsid w:val="00643095"/>
    <w:rsid w:val="00670436"/>
    <w:rsid w:val="007F7689"/>
    <w:rsid w:val="0081021A"/>
    <w:rsid w:val="008F4A47"/>
    <w:rsid w:val="009205AC"/>
    <w:rsid w:val="0093631E"/>
    <w:rsid w:val="00A15FD8"/>
    <w:rsid w:val="00A273CA"/>
    <w:rsid w:val="00B06585"/>
    <w:rsid w:val="00B6338F"/>
    <w:rsid w:val="00B80A60"/>
    <w:rsid w:val="00C215F8"/>
    <w:rsid w:val="00C461A1"/>
    <w:rsid w:val="00C850EB"/>
    <w:rsid w:val="00C85FB6"/>
    <w:rsid w:val="00C9076E"/>
    <w:rsid w:val="00C97609"/>
    <w:rsid w:val="00CD58C2"/>
    <w:rsid w:val="00D335F2"/>
    <w:rsid w:val="00D90D8A"/>
    <w:rsid w:val="00E21DA6"/>
    <w:rsid w:val="00E27974"/>
    <w:rsid w:val="00E74E67"/>
    <w:rsid w:val="00EA456A"/>
    <w:rsid w:val="00F20BB6"/>
    <w:rsid w:val="00F45D88"/>
    <w:rsid w:val="00F650E0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E848"/>
  <w15:chartTrackingRefBased/>
  <w15:docId w15:val="{E232AA27-8348-4546-9E8A-AA5B83A3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F2"/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5F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D335F2"/>
    <w:rPr>
      <w:color w:val="00B050"/>
      <w:lang w:eastAsia="ru-RU"/>
    </w:rPr>
  </w:style>
  <w:style w:type="paragraph" w:customStyle="1" w:styleId="10">
    <w:name w:val="Стиль1"/>
    <w:basedOn w:val="a"/>
    <w:link w:val="1"/>
    <w:autoRedefine/>
    <w:qFormat/>
    <w:rsid w:val="00D335F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Theme="minorHAnsi" w:hAnsi="Times New Roman"/>
      <w:color w:val="00B050"/>
      <w:kern w:val="2"/>
      <w:sz w:val="30"/>
      <w:szCs w:val="30"/>
      <w:shd w:val="clear" w:color="auto" w:fill="FFFFFF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27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73CA"/>
    <w:rPr>
      <w:rFonts w:ascii="Calibri" w:eastAsia="Calibri" w:hAnsi="Calibri"/>
      <w:kern w:val="0"/>
      <w:sz w:val="22"/>
      <w:szCs w:val="22"/>
      <w14:ligatures w14:val="none"/>
    </w:rPr>
  </w:style>
  <w:style w:type="paragraph" w:styleId="a6">
    <w:name w:val="footer"/>
    <w:basedOn w:val="a"/>
    <w:link w:val="a7"/>
    <w:uiPriority w:val="99"/>
    <w:unhideWhenUsed/>
    <w:rsid w:val="00A27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73CA"/>
    <w:rPr>
      <w:rFonts w:ascii="Calibri" w:eastAsia="Calibri" w:hAnsi="Calibri"/>
      <w:kern w:val="0"/>
      <w:sz w:val="22"/>
      <w:szCs w:val="22"/>
      <w14:ligatures w14:val="none"/>
    </w:rPr>
  </w:style>
  <w:style w:type="paragraph" w:styleId="a8">
    <w:name w:val="Normal (Web)"/>
    <w:aliases w:val="Обычный (Web)1,Обычный (Web)11"/>
    <w:basedOn w:val="a"/>
    <w:uiPriority w:val="99"/>
    <w:qFormat/>
    <w:rsid w:val="00CD58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Начэкономика</dc:creator>
  <cp:keywords/>
  <dc:description/>
  <cp:lastModifiedBy>райисполком Ивьевский</cp:lastModifiedBy>
  <cp:revision>2</cp:revision>
  <cp:lastPrinted>2024-02-13T08:34:00Z</cp:lastPrinted>
  <dcterms:created xsi:type="dcterms:W3CDTF">2024-08-09T10:51:00Z</dcterms:created>
  <dcterms:modified xsi:type="dcterms:W3CDTF">2024-08-09T10:51:00Z</dcterms:modified>
</cp:coreProperties>
</file>